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2A0DA" w14:textId="77777777" w:rsidR="001221E7" w:rsidRDefault="001221E7" w:rsidP="001221E7">
      <w:pPr>
        <w:keepNext/>
        <w:spacing w:after="480"/>
        <w:jc w:val="center"/>
        <w:rPr>
          <w:rFonts w:ascii="Times New Roman" w:eastAsia="Times New Roman" w:hAnsi="Times New Roman"/>
          <w:b/>
        </w:rPr>
      </w:pPr>
    </w:p>
    <w:p w14:paraId="47A2CB3C" w14:textId="77777777" w:rsidR="001221E7" w:rsidRDefault="001221E7" w:rsidP="001221E7">
      <w:pPr>
        <w:keepNext/>
        <w:spacing w:after="480"/>
        <w:jc w:val="center"/>
      </w:pPr>
      <w:r>
        <w:rPr>
          <w:rFonts w:ascii="Times New Roman" w:eastAsia="Times New Roman" w:hAnsi="Times New Roman"/>
          <w:b/>
        </w:rPr>
        <w:t>Regulamin</w:t>
      </w:r>
    </w:p>
    <w:p w14:paraId="4B5B86FA" w14:textId="77777777" w:rsidR="001221E7" w:rsidRDefault="001221E7" w:rsidP="001221E7">
      <w:pPr>
        <w:spacing w:before="120" w:after="120"/>
        <w:ind w:left="283" w:firstLine="227"/>
        <w:jc w:val="both"/>
      </w:pPr>
      <w:bookmarkStart w:id="0" w:name="_GoBack"/>
      <w:r>
        <w:rPr>
          <w:rFonts w:ascii="Times New Roman" w:eastAsia="Times New Roman" w:hAnsi="Times New Roman"/>
        </w:rPr>
        <w:t>nieograniczonego przetargu ofertowego na dzierżawę nieruchomości zabudowanej budynkiem sportowo-wypoczynkowym wraz z terenem przyległym w Choszcznie przy ul. Sportowej 1</w:t>
      </w:r>
    </w:p>
    <w:bookmarkEnd w:id="0"/>
    <w:p w14:paraId="1155F7EB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  <w:b/>
        </w:rPr>
        <w:t>I. </w:t>
      </w:r>
      <w:r>
        <w:rPr>
          <w:rFonts w:ascii="Times New Roman" w:eastAsia="Times New Roman" w:hAnsi="Times New Roman"/>
          <w:b/>
          <w:color w:val="000000"/>
          <w:u w:val="single" w:color="000000"/>
        </w:rPr>
        <w:t>Ogólne warunki</w:t>
      </w:r>
    </w:p>
    <w:p w14:paraId="2A14B6B5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1. </w:t>
      </w:r>
      <w:r>
        <w:rPr>
          <w:rFonts w:ascii="Times New Roman" w:eastAsia="Times New Roman" w:hAnsi="Times New Roman"/>
          <w:color w:val="000000"/>
          <w:u w:color="000000"/>
        </w:rPr>
        <w:t>O dzierżawę nieruchomości nie mogą się ubiegać osoby lub podmioty posiadające wobec Gminy Choszczno  zaległości z tytułu zajmowania lokali użytkowych lub mieszkalnych. W przypadku spółek cywilnych dotyczy to również każdego ze wspólników spółki, a w przypadku spółek prawa handlowego wszystkich członków zarządu, członków rady nadzorczej oraz wspólników spółki.</w:t>
      </w:r>
    </w:p>
    <w:p w14:paraId="77B20A67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2. </w:t>
      </w:r>
      <w:r>
        <w:rPr>
          <w:rFonts w:ascii="Times New Roman" w:eastAsia="Times New Roman" w:hAnsi="Times New Roman"/>
          <w:color w:val="000000"/>
          <w:u w:color="000000"/>
        </w:rPr>
        <w:t>Prace remontowo-adaptacyjne w wydzierżawionym budynku, w tym – konieczne, Dzierżawca wykonuje we własnym zakresie i na własny koszt bez prawa dochodzenia ich zwrotu.</w:t>
      </w:r>
    </w:p>
    <w:p w14:paraId="04460AA8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3. </w:t>
      </w:r>
      <w:r>
        <w:rPr>
          <w:rFonts w:ascii="Times New Roman" w:eastAsia="Times New Roman" w:hAnsi="Times New Roman"/>
          <w:color w:val="000000"/>
          <w:u w:color="000000"/>
        </w:rPr>
        <w:t>W postępowaniu związanym z dzierżawą nieruchomości należy okazać się ważnym dowodem osobistym lub paszportem. W przypadku reprezentowania innej osoby należy okazać notarialne pełnomocnictwo dla dokonania tego rodzaju czynności, o ile umocowanie do udziału w postępowaniu nie wynika z innych dokumentów (np.: aktualny odpis z KRS, umowa spółki cywilnej itp.).</w:t>
      </w:r>
    </w:p>
    <w:p w14:paraId="0E137E9D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4. </w:t>
      </w:r>
      <w:r>
        <w:rPr>
          <w:rFonts w:ascii="Times New Roman" w:eastAsia="Times New Roman" w:hAnsi="Times New Roman"/>
          <w:color w:val="000000"/>
          <w:u w:color="000000"/>
        </w:rPr>
        <w:t>W przypadku, kiedy oferent wygrywający przetarg poda nieprawdę w oświadczeniu, którego treść określono w części III regulaminu – umowa dzierżawy nie zostanie zawarta, bądź zostanie rozwiązana w trybie natychmiastowym bez zachowania terminu wypowiedzenia, a wpłacone wadium zabezpieczające nie podlega zwrotowi.</w:t>
      </w:r>
    </w:p>
    <w:p w14:paraId="1CED0DA0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5. </w:t>
      </w:r>
      <w:r>
        <w:rPr>
          <w:rFonts w:ascii="Times New Roman" w:eastAsia="Times New Roman" w:hAnsi="Times New Roman"/>
          <w:color w:val="000000"/>
          <w:u w:color="000000"/>
        </w:rPr>
        <w:t>Sprawy związane z dzierżawą lokali użytkowych, w tym przetargi, prowadzi Wydział Administracji Lokalami  Urzędu Miejskiego w Choszcznie.</w:t>
      </w:r>
    </w:p>
    <w:p w14:paraId="4D307CA1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6. </w:t>
      </w:r>
      <w:r>
        <w:rPr>
          <w:rFonts w:ascii="Times New Roman" w:eastAsia="Times New Roman" w:hAnsi="Times New Roman"/>
          <w:color w:val="000000"/>
          <w:u w:color="000000"/>
        </w:rPr>
        <w:t>Wszelkie dokumenty sporządzane są w języku polskim, a także w tym języku prowadzone są licytacje i przetargi.</w:t>
      </w:r>
    </w:p>
    <w:p w14:paraId="582A0D98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  <w:b/>
        </w:rPr>
        <w:t>II. </w:t>
      </w:r>
      <w:r>
        <w:rPr>
          <w:rFonts w:ascii="Times New Roman" w:eastAsia="Times New Roman" w:hAnsi="Times New Roman"/>
          <w:b/>
          <w:color w:val="000000"/>
          <w:u w:val="single" w:color="000000"/>
        </w:rPr>
        <w:t>Zasady prowadzenia przetargu ofertowego</w:t>
      </w:r>
    </w:p>
    <w:p w14:paraId="605869A4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1. </w:t>
      </w:r>
      <w:r>
        <w:rPr>
          <w:rFonts w:ascii="Times New Roman" w:eastAsia="Times New Roman" w:hAnsi="Times New Roman"/>
          <w:color w:val="000000"/>
          <w:u w:color="000000"/>
        </w:rPr>
        <w:t>Termin i miejsce składania ofert, termin i miejsce otwarcia oraz warunki przystąpienia do przetargu podawane są do publicznej wiadomości poprzez ogłoszenie prasowe, Biuletyn Informacji Publicznej  Urzędu Miejskiego w Choszcznie oraz tablicę ogłoszeń. Ponadto ogłoszenie powinno zawierać:</w:t>
      </w:r>
    </w:p>
    <w:p w14:paraId="3AD9A839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a) </w:t>
      </w:r>
      <w:r>
        <w:rPr>
          <w:rFonts w:ascii="Times New Roman" w:eastAsia="Times New Roman" w:hAnsi="Times New Roman"/>
          <w:color w:val="000000"/>
          <w:u w:color="000000"/>
        </w:rPr>
        <w:t>opis nieruchomości, w tym w szczególności: adres budynku, jego powierzchnię i położenie,</w:t>
      </w:r>
    </w:p>
    <w:p w14:paraId="4B175EE9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b) </w:t>
      </w:r>
      <w:r>
        <w:rPr>
          <w:rFonts w:ascii="Times New Roman" w:eastAsia="Times New Roman" w:hAnsi="Times New Roman"/>
          <w:color w:val="000000"/>
          <w:u w:color="000000"/>
        </w:rPr>
        <w:t>opis stanu własnościowego nieruchomości,</w:t>
      </w:r>
    </w:p>
    <w:p w14:paraId="5AA0E011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c) </w:t>
      </w:r>
      <w:r>
        <w:rPr>
          <w:rFonts w:ascii="Times New Roman" w:eastAsia="Times New Roman" w:hAnsi="Times New Roman"/>
          <w:color w:val="000000"/>
          <w:u w:color="000000"/>
        </w:rPr>
        <w:t>adres administracji udostępniającej nieruchomość,</w:t>
      </w:r>
    </w:p>
    <w:p w14:paraId="68C0DAB1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d) </w:t>
      </w:r>
      <w:r>
        <w:rPr>
          <w:rFonts w:ascii="Times New Roman" w:eastAsia="Times New Roman" w:hAnsi="Times New Roman"/>
          <w:color w:val="000000"/>
          <w:u w:color="000000"/>
        </w:rPr>
        <w:t>informację o maksymalnym okresie zwolnienia z czynszu, jaki udzielony zostanie Dzierżawcy po wykonaniu zakresu podstawowego prac remontowych w budynku, jednak nie dłuższym niż 24 miesiące,</w:t>
      </w:r>
    </w:p>
    <w:p w14:paraId="4992B56E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lastRenderedPageBreak/>
        <w:t>e) </w:t>
      </w:r>
      <w:r>
        <w:rPr>
          <w:rFonts w:ascii="Times New Roman" w:eastAsia="Times New Roman" w:hAnsi="Times New Roman"/>
          <w:color w:val="000000"/>
          <w:u w:color="000000"/>
        </w:rPr>
        <w:t>wzór określający sposób wyboru oferty najkorzystniejszej,</w:t>
      </w:r>
    </w:p>
    <w:p w14:paraId="1C4723D7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f) </w:t>
      </w:r>
      <w:r>
        <w:rPr>
          <w:rFonts w:ascii="Times New Roman" w:eastAsia="Times New Roman" w:hAnsi="Times New Roman"/>
          <w:color w:val="000000"/>
          <w:u w:color="000000"/>
        </w:rPr>
        <w:t>informację o minimalnej stawce ofertowej,</w:t>
      </w:r>
    </w:p>
    <w:p w14:paraId="7036B1A4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g) </w:t>
      </w:r>
      <w:r>
        <w:rPr>
          <w:rFonts w:ascii="Times New Roman" w:eastAsia="Times New Roman" w:hAnsi="Times New Roman"/>
          <w:color w:val="000000"/>
          <w:u w:color="000000"/>
        </w:rPr>
        <w:t>wysokość wadium, wybraną formę wnoszenia wadium oraz termin jego wpłaty,</w:t>
      </w:r>
    </w:p>
    <w:p w14:paraId="7D49C5CE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h) </w:t>
      </w:r>
      <w:r>
        <w:rPr>
          <w:rFonts w:ascii="Times New Roman" w:eastAsia="Times New Roman" w:hAnsi="Times New Roman"/>
          <w:color w:val="000000"/>
          <w:u w:color="000000"/>
        </w:rPr>
        <w:t>termin i miejsce składania dokumentów tj. oświadczenia dotyczącego wynajmu lokalu użytkowego, formularza ofertowego oraz potwierdzenia wpłaty wadium,</w:t>
      </w:r>
    </w:p>
    <w:p w14:paraId="123658F7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i) </w:t>
      </w:r>
      <w:r>
        <w:rPr>
          <w:rFonts w:ascii="Times New Roman" w:eastAsia="Times New Roman" w:hAnsi="Times New Roman"/>
          <w:color w:val="000000"/>
          <w:u w:color="000000"/>
        </w:rPr>
        <w:t>termin i miejsce przeprowadzenia przetargu,</w:t>
      </w:r>
    </w:p>
    <w:p w14:paraId="49FFA936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j) </w:t>
      </w:r>
      <w:r>
        <w:rPr>
          <w:rFonts w:ascii="Times New Roman" w:eastAsia="Times New Roman" w:hAnsi="Times New Roman"/>
          <w:color w:val="000000"/>
          <w:u w:color="000000"/>
        </w:rPr>
        <w:t>informację dotyczącą dodatkowych zabezpieczeń wymaganych na etapie zawierania umowy.</w:t>
      </w:r>
    </w:p>
    <w:p w14:paraId="700B6045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2. </w:t>
      </w:r>
      <w:r>
        <w:rPr>
          <w:rFonts w:ascii="Times New Roman" w:eastAsia="Times New Roman" w:hAnsi="Times New Roman"/>
          <w:color w:val="000000"/>
          <w:u w:color="000000"/>
        </w:rPr>
        <w:t>Warunkiem przystąpienia do przetargu ofertowego jest złożenie zamkniętej koperty opatrzonej treścią wskazaną w ogłoszeniu, zawierającej wypełniony i podpisany formularz ofertowy o treści określonej w części IV regulaminu, pisemne oświadczenie, którego treść określono w części III regulaminu oraz potwierdzenie wpłaty wadium. Zamknięte i prawidłowo opisane koperty składa się w kancelarii ogólnej Urzędu Miejskiego w Choszcznie, w sposób określony w treści ogłoszenia.</w:t>
      </w:r>
    </w:p>
    <w:p w14:paraId="7F79273B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3. </w:t>
      </w:r>
      <w:r>
        <w:rPr>
          <w:rFonts w:ascii="Times New Roman" w:eastAsia="Times New Roman" w:hAnsi="Times New Roman"/>
          <w:color w:val="000000"/>
          <w:u w:color="000000"/>
        </w:rPr>
        <w:t>Oferent zobowiązany jest przed złożeniem oferty do zapoznania się ze stanem technicznym budynku oraz zakresem podstawowym prac remontowych do wykonania.</w:t>
      </w:r>
    </w:p>
    <w:p w14:paraId="65E2FF7D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4. </w:t>
      </w:r>
      <w:r>
        <w:rPr>
          <w:rFonts w:ascii="Times New Roman" w:eastAsia="Times New Roman" w:hAnsi="Times New Roman"/>
          <w:color w:val="000000"/>
          <w:u w:color="000000"/>
        </w:rPr>
        <w:t>Przebieg otwarcia ofert:</w:t>
      </w:r>
    </w:p>
    <w:p w14:paraId="50703E65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a) </w:t>
      </w:r>
      <w:r>
        <w:rPr>
          <w:rFonts w:ascii="Times New Roman" w:eastAsia="Times New Roman" w:hAnsi="Times New Roman"/>
          <w:color w:val="000000"/>
          <w:u w:color="000000"/>
        </w:rPr>
        <w:t>otwarcia ofert dokonuje komisja powoływana przez Burmistrza Choszczna,</w:t>
      </w:r>
    </w:p>
    <w:p w14:paraId="7D167650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b) </w:t>
      </w:r>
      <w:r>
        <w:rPr>
          <w:rFonts w:ascii="Times New Roman" w:eastAsia="Times New Roman" w:hAnsi="Times New Roman"/>
          <w:color w:val="000000"/>
          <w:u w:color="000000"/>
        </w:rPr>
        <w:t>otwarcie ofert następuje publicznie w miejscu i terminie określonym w ogłoszeniu,</w:t>
      </w:r>
    </w:p>
    <w:p w14:paraId="61C5E228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c) </w:t>
      </w:r>
      <w:r>
        <w:rPr>
          <w:rFonts w:ascii="Times New Roman" w:eastAsia="Times New Roman" w:hAnsi="Times New Roman"/>
          <w:color w:val="000000"/>
          <w:u w:color="000000"/>
        </w:rPr>
        <w:t>w otwarciu ofert mogą uczestniczyć wszyscy oferenci, którzy złożyli oferty i wpisali się na listę obecności,</w:t>
      </w:r>
    </w:p>
    <w:p w14:paraId="7F82058C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d) </w:t>
      </w:r>
      <w:r>
        <w:rPr>
          <w:rFonts w:ascii="Times New Roman" w:eastAsia="Times New Roman" w:hAnsi="Times New Roman"/>
          <w:color w:val="000000"/>
          <w:u w:color="000000"/>
        </w:rPr>
        <w:t>Przewodniczący komisji otwiera koperty i odczytuje informację o oferencie oraz proponowany okres zwolnienia z czynszu i wysokość oferowanej stawki czynszowej, następnie oblicza punkty wg wzoru:</w:t>
      </w:r>
    </w:p>
    <w:p w14:paraId="3A1BD714" w14:textId="77777777" w:rsidR="001221E7" w:rsidRDefault="001221E7" w:rsidP="001221E7">
      <w:pPr>
        <w:spacing w:before="120" w:after="120"/>
        <w:ind w:left="510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</w:t>
      </w:r>
      <w:r>
        <w:rPr>
          <w:rFonts w:ascii="Times New Roman" w:eastAsia="Times New Roman" w:hAnsi="Times New Roman"/>
          <w:color w:val="000000"/>
          <w:u w:color="000000"/>
        </w:rPr>
        <w:t>10 x stawka x (24 – ilość miesięcy zwolnienia z czynszu)</w:t>
      </w:r>
    </w:p>
    <w:p w14:paraId="5916E09F" w14:textId="77777777" w:rsidR="001221E7" w:rsidRDefault="001221E7" w:rsidP="001221E7">
      <w:pPr>
        <w:spacing w:before="120" w:after="120"/>
        <w:ind w:left="510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  <w:color w:val="000000"/>
          <w:u w:color="000000"/>
        </w:rPr>
        <w:t>stawka +  ̶ ̶ ̶ ̶ ̶ ̶ ̶ ̶ ̶ ̶ ̶ ̶ ̶ ̶ ̶ ̶ ̶ ̶ ̶ ̶ ̶ ̶ ̶ ̶ ̶ ̶ ̶ ̶ ̶ ̶ ̶ ̶ ̶ ̶ ̶ ̶ ̶ ̶ ̶ ̶ ̶ ̶ ̶ ̶ ̶ ̶ ̶ ̶ ̶ ̶ ̶ ̶ ̶ ̶ ̶ ̶ ̶ ̶ ̶ ̶ ̶ ̶ ̶ ̶ ̶ ̶ ̶ ̶ ̶ ̶ ̶ ̶ ̶ ̶ ̶ ̶ ̶ ̶ ̶ ̶ ̶ ̶ ̶ ̶ ̶ ̶ ̶ ̶ ̶ ̶</w:t>
      </w:r>
    </w:p>
    <w:p w14:paraId="5DB4231B" w14:textId="77777777" w:rsidR="001221E7" w:rsidRDefault="001221E7" w:rsidP="001221E7">
      <w:pPr>
        <w:spacing w:before="120" w:after="120"/>
        <w:ind w:left="510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u w:color="000000"/>
        </w:rPr>
        <w:t>101</w:t>
      </w:r>
    </w:p>
    <w:p w14:paraId="62B39980" w14:textId="77777777" w:rsidR="001221E7" w:rsidRDefault="001221E7" w:rsidP="001221E7">
      <w:pPr>
        <w:spacing w:before="120" w:after="120"/>
        <w:ind w:left="510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  <w:color w:val="000000"/>
          <w:u w:color="000000"/>
        </w:rPr>
        <w:t>gdzie stawka = oferowana stawka czynszu za 1 m</w:t>
      </w:r>
      <w:r>
        <w:rPr>
          <w:rFonts w:ascii="Times New Roman" w:eastAsia="Times New Roman" w:hAnsi="Times New Roman"/>
          <w:color w:val="000000"/>
          <w:u w:color="000000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u w:color="000000"/>
        </w:rPr>
        <w:t xml:space="preserve"> w złotych</w:t>
      </w:r>
    </w:p>
    <w:p w14:paraId="1F14A369" w14:textId="77777777" w:rsidR="001221E7" w:rsidRDefault="001221E7" w:rsidP="001221E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e) </w:t>
      </w:r>
      <w:r>
        <w:rPr>
          <w:rFonts w:ascii="Times New Roman" w:eastAsia="Times New Roman" w:hAnsi="Times New Roman"/>
          <w:color w:val="000000"/>
          <w:u w:color="000000"/>
        </w:rPr>
        <w:t>wszyscy członkowie komisji podpisują się na każdej ofercie.</w:t>
      </w:r>
    </w:p>
    <w:p w14:paraId="75CDB9CD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5. </w:t>
      </w:r>
      <w:r>
        <w:rPr>
          <w:rFonts w:ascii="Times New Roman" w:eastAsia="Times New Roman" w:hAnsi="Times New Roman"/>
          <w:color w:val="000000"/>
          <w:u w:color="000000"/>
        </w:rPr>
        <w:t>Przetarg dochodzi do skutku jeżeli złożono co najmniej jedną ofertę. Przy większej liczbie oferentów wygrywa ten, który zaoferował ofertę o najwyższej liczbie punktów obliczonych w sposób określony w pkt II ust. 4 lit. d, a przy równej liczbie punktów oferent, który złożył ofertę wcześniej.</w:t>
      </w:r>
    </w:p>
    <w:p w14:paraId="705DD253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6. </w:t>
      </w:r>
      <w:r>
        <w:rPr>
          <w:rFonts w:ascii="Times New Roman" w:eastAsia="Times New Roman" w:hAnsi="Times New Roman"/>
          <w:color w:val="000000"/>
          <w:u w:color="000000"/>
        </w:rPr>
        <w:t>Z przebiegu otwarcia ofert sporządza się protokół, który podpisuje Przewodniczący Komisji. Załącznikiem do protokołu jest lista obecności uczestników przetargu.</w:t>
      </w:r>
    </w:p>
    <w:p w14:paraId="5A5AA6DF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7. </w:t>
      </w:r>
      <w:r>
        <w:rPr>
          <w:rFonts w:ascii="Times New Roman" w:eastAsia="Times New Roman" w:hAnsi="Times New Roman"/>
          <w:color w:val="000000"/>
          <w:u w:color="000000"/>
        </w:rPr>
        <w:t>Po rozstrzygnięciu przetargu sporządzana jest umowa zgodna z wzorem stanowiącym załącznik nr 2 do zarządzenia. Z wygrywającym przetarg ustala się początkową datę obowiązywania umowy dzierżawy, rodzaj prowadzonej działalności w budynku. Zasadą jest zawieranie umów dzierżawy od pierwszego dnia miesiąca kalendarzowego, jednak na wniosek przyszłego dzierżawcy, termin ten może ulec zmianie.</w:t>
      </w:r>
    </w:p>
    <w:p w14:paraId="62C0A86E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8. </w:t>
      </w:r>
      <w:r>
        <w:rPr>
          <w:rFonts w:ascii="Times New Roman" w:eastAsia="Times New Roman" w:hAnsi="Times New Roman"/>
          <w:color w:val="000000"/>
          <w:u w:color="000000"/>
        </w:rPr>
        <w:t>Zwolnienie z opłaty czynszowej określonej w miesiącach, udzielane jest po wykonaniu przez Dzierżawcę podstawowego zakresu prac remontowych w lokalu.</w:t>
      </w:r>
    </w:p>
    <w:p w14:paraId="140A61A0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9. </w:t>
      </w:r>
      <w:r>
        <w:rPr>
          <w:rFonts w:ascii="Times New Roman" w:eastAsia="Times New Roman" w:hAnsi="Times New Roman"/>
          <w:color w:val="000000"/>
          <w:u w:color="000000"/>
        </w:rPr>
        <w:t>Nieruchomość przekazywana jest zwycięzcy przetargu protokolarnie zgodnie z zawartą umową.</w:t>
      </w:r>
    </w:p>
    <w:p w14:paraId="6D4FEC8C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lastRenderedPageBreak/>
        <w:t>10. </w:t>
      </w:r>
      <w:r>
        <w:rPr>
          <w:rFonts w:ascii="Times New Roman" w:eastAsia="Times New Roman" w:hAnsi="Times New Roman"/>
          <w:color w:val="000000"/>
          <w:u w:color="000000"/>
        </w:rPr>
        <w:t>Wadium oferenta wygrywającego przetarg jest zwracane jedynie w przypadku wycofania nieruchomości przez Wynajmującego z przetargu ofertowego. W przypadku dojścia przetargu do skutku wadium jest zaliczane na poczet przyszłych należności. Wadium nie jest zwracane, jeżeli oferent, który wygrał przetarg ofertowy uchyli się od zawarcia umowy dzierżawy.</w:t>
      </w:r>
    </w:p>
    <w:p w14:paraId="2E32A442" w14:textId="77777777" w:rsidR="001221E7" w:rsidRDefault="001221E7" w:rsidP="001221E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11. </w:t>
      </w:r>
      <w:r>
        <w:rPr>
          <w:rFonts w:ascii="Times New Roman" w:eastAsia="Times New Roman" w:hAnsi="Times New Roman"/>
          <w:color w:val="000000"/>
          <w:u w:color="000000"/>
        </w:rPr>
        <w:t>Wadium pozostałych oferentów biorących udział w przetargu zwracane jest im bezzwłocznie na wskazany rachunek bankowy.</w:t>
      </w:r>
    </w:p>
    <w:p w14:paraId="67D432F1" w14:textId="77777777" w:rsidR="001221E7" w:rsidRDefault="001221E7" w:rsidP="001221E7">
      <w:pPr>
        <w:keepLines/>
        <w:spacing w:before="120" w:after="120"/>
        <w:ind w:firstLine="340"/>
        <w:jc w:val="both"/>
        <w:rPr>
          <w:rFonts w:ascii="Times New Roman" w:eastAsia="Times New Roman" w:hAnsi="Times New Roman"/>
          <w:color w:val="000000"/>
          <w:u w:color="000000"/>
        </w:rPr>
      </w:pPr>
      <w:r>
        <w:rPr>
          <w:rFonts w:ascii="Times New Roman" w:eastAsia="Times New Roman" w:hAnsi="Times New Roman"/>
        </w:rPr>
        <w:t>12. </w:t>
      </w:r>
      <w:r>
        <w:rPr>
          <w:rFonts w:ascii="Times New Roman" w:eastAsia="Times New Roman" w:hAnsi="Times New Roman"/>
          <w:color w:val="000000"/>
          <w:u w:color="000000"/>
        </w:rPr>
        <w:t>Wyniki przetargu ofertowego publikowane są na stronie Biuletynu Informacji Publicznej Urzędu Miejskiego w Choszcznie przez co najmniej 7 dni kalendarzowych po rozstrzygnięciu przetargu ofertowego.</w:t>
      </w:r>
    </w:p>
    <w:p w14:paraId="52B345E1" w14:textId="77777777" w:rsidR="001221E7" w:rsidRDefault="001221E7" w:rsidP="001221E7">
      <w:pPr>
        <w:keepLines/>
        <w:spacing w:before="120" w:after="120"/>
        <w:ind w:firstLine="340"/>
        <w:jc w:val="both"/>
        <w:rPr>
          <w:rFonts w:ascii="Times New Roman" w:eastAsia="Times New Roman" w:hAnsi="Times New Roman"/>
          <w:color w:val="000000"/>
          <w:u w:color="000000"/>
        </w:rPr>
      </w:pPr>
    </w:p>
    <w:p w14:paraId="428CAC05" w14:textId="77777777" w:rsidR="001221E7" w:rsidRDefault="001221E7" w:rsidP="001221E7">
      <w:pPr>
        <w:keepLines/>
        <w:spacing w:before="120" w:after="120"/>
        <w:ind w:firstLine="340"/>
        <w:jc w:val="both"/>
        <w:rPr>
          <w:rFonts w:ascii="Times New Roman" w:eastAsia="Times New Roman" w:hAnsi="Times New Roman"/>
          <w:color w:val="000000"/>
          <w:u w:color="000000"/>
        </w:rPr>
      </w:pPr>
    </w:p>
    <w:p w14:paraId="41D0AF5F" w14:textId="797A8CB0" w:rsidR="009F65F7" w:rsidRPr="00124258" w:rsidRDefault="009F65F7" w:rsidP="001221E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9F65F7" w:rsidRPr="00124258" w:rsidSect="005B45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70CD" w14:textId="77777777" w:rsidR="00404F02" w:rsidRDefault="00404F02" w:rsidP="000B0229">
      <w:pPr>
        <w:spacing w:after="0" w:line="240" w:lineRule="auto"/>
      </w:pPr>
      <w:r>
        <w:separator/>
      </w:r>
    </w:p>
  </w:endnote>
  <w:endnote w:type="continuationSeparator" w:id="0">
    <w:p w14:paraId="11C13888" w14:textId="77777777" w:rsidR="00404F02" w:rsidRDefault="00404F02" w:rsidP="000B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6AD7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14:paraId="0607AA3B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14:paraId="6F1A4D82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Wydział Administracji Lokalami</w:t>
    </w:r>
  </w:p>
  <w:p w14:paraId="5F1C5748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14:paraId="5D4D4417" w14:textId="77777777" w:rsidR="00933EA5" w:rsidRDefault="00CD26BE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hyperlink r:id="rId1" w:history="1">
      <w:r w:rsidR="00933EA5">
        <w:rPr>
          <w:rStyle w:val="Hipercze"/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sekretariat@choszczno.pl</w:t>
      </w:r>
    </w:hyperlink>
  </w:p>
  <w:p w14:paraId="783A0583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14:paraId="52A2BD93" w14:textId="4258FC72" w:rsidR="009852AA" w:rsidRP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BA9C" w14:textId="77777777" w:rsidR="00933EA5" w:rsidRDefault="00933EA5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14:paraId="45F013C2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14:paraId="2632E5E6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Wydział Administracji Lokalami</w:t>
    </w:r>
  </w:p>
  <w:p w14:paraId="09AA7C07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14:paraId="6C64D95B" w14:textId="77777777" w:rsidR="007804DD" w:rsidRDefault="00CD26BE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hyperlink r:id="rId1" w:history="1">
      <w:r w:rsidR="007804DD">
        <w:rPr>
          <w:rStyle w:val="Hipercze"/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sekretariat@choszczno.pl</w:t>
      </w:r>
    </w:hyperlink>
  </w:p>
  <w:p w14:paraId="73F35677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14:paraId="59490E56" w14:textId="77777777" w:rsidR="007804DD" w:rsidRPr="001E5EE5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14:paraId="07252BEC" w14:textId="567E4A2A" w:rsidR="002706D4" w:rsidRPr="007804DD" w:rsidRDefault="002706D4" w:rsidP="00780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1B2B4" w14:textId="77777777" w:rsidR="00404F02" w:rsidRDefault="00404F02" w:rsidP="000B0229">
      <w:pPr>
        <w:spacing w:after="0" w:line="240" w:lineRule="auto"/>
      </w:pPr>
      <w:r>
        <w:separator/>
      </w:r>
    </w:p>
  </w:footnote>
  <w:footnote w:type="continuationSeparator" w:id="0">
    <w:p w14:paraId="70A009C5" w14:textId="77777777" w:rsidR="00404F02" w:rsidRDefault="00404F02" w:rsidP="000B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8828" w14:textId="2D780CC4" w:rsidR="000B0229" w:rsidRDefault="000B0229" w:rsidP="009C390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4FBF" w14:textId="36FAC9F5" w:rsidR="002706D4" w:rsidRDefault="002706D4" w:rsidP="002706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28522" wp14:editId="1EA2DC3A">
          <wp:extent cx="986284" cy="126000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ion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28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101"/>
    <w:multiLevelType w:val="multilevel"/>
    <w:tmpl w:val="18C23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5A3EAC"/>
    <w:multiLevelType w:val="hybridMultilevel"/>
    <w:tmpl w:val="EC6C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14F7"/>
    <w:multiLevelType w:val="hybridMultilevel"/>
    <w:tmpl w:val="41C6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4"/>
    <w:rsid w:val="00033EA9"/>
    <w:rsid w:val="00096F0F"/>
    <w:rsid w:val="000B0229"/>
    <w:rsid w:val="000C54A0"/>
    <w:rsid w:val="000C5E64"/>
    <w:rsid w:val="000F726A"/>
    <w:rsid w:val="001221E7"/>
    <w:rsid w:val="00124258"/>
    <w:rsid w:val="00170A31"/>
    <w:rsid w:val="001B210C"/>
    <w:rsid w:val="001E00B9"/>
    <w:rsid w:val="00256DFB"/>
    <w:rsid w:val="002706D4"/>
    <w:rsid w:val="0028173D"/>
    <w:rsid w:val="00332370"/>
    <w:rsid w:val="003778FD"/>
    <w:rsid w:val="00404F02"/>
    <w:rsid w:val="00442EBA"/>
    <w:rsid w:val="00477D29"/>
    <w:rsid w:val="005220C1"/>
    <w:rsid w:val="00544E12"/>
    <w:rsid w:val="005451C3"/>
    <w:rsid w:val="005B45E8"/>
    <w:rsid w:val="006A6F29"/>
    <w:rsid w:val="006B648F"/>
    <w:rsid w:val="006B7770"/>
    <w:rsid w:val="007134C5"/>
    <w:rsid w:val="00724D8A"/>
    <w:rsid w:val="007804DD"/>
    <w:rsid w:val="007872BA"/>
    <w:rsid w:val="007B28C4"/>
    <w:rsid w:val="00804A5A"/>
    <w:rsid w:val="008D4D23"/>
    <w:rsid w:val="008F7403"/>
    <w:rsid w:val="00933EA5"/>
    <w:rsid w:val="009852AA"/>
    <w:rsid w:val="009B614E"/>
    <w:rsid w:val="009C3905"/>
    <w:rsid w:val="009F65F7"/>
    <w:rsid w:val="00A41144"/>
    <w:rsid w:val="00A54B48"/>
    <w:rsid w:val="00BE34A7"/>
    <w:rsid w:val="00C16030"/>
    <w:rsid w:val="00C65A35"/>
    <w:rsid w:val="00C778F7"/>
    <w:rsid w:val="00CD26BE"/>
    <w:rsid w:val="00CF5714"/>
    <w:rsid w:val="00CF7416"/>
    <w:rsid w:val="00DD2752"/>
    <w:rsid w:val="00E3303B"/>
    <w:rsid w:val="00E46563"/>
    <w:rsid w:val="00E610F2"/>
    <w:rsid w:val="00E7327A"/>
    <w:rsid w:val="00EA13DA"/>
    <w:rsid w:val="00EB319D"/>
    <w:rsid w:val="00ED5D06"/>
    <w:rsid w:val="00F05BE5"/>
    <w:rsid w:val="00F22320"/>
    <w:rsid w:val="00F514C5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3B6C65"/>
  <w15:chartTrackingRefBased/>
  <w15:docId w15:val="{DA901242-5B17-4B11-88B3-A3CDEBD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0C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229"/>
  </w:style>
  <w:style w:type="paragraph" w:styleId="Stopka">
    <w:name w:val="footer"/>
    <w:basedOn w:val="Normalny"/>
    <w:link w:val="Stopka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229"/>
  </w:style>
  <w:style w:type="character" w:styleId="Hipercze">
    <w:name w:val="Hyperlink"/>
    <w:basedOn w:val="Domylnaczcionkaakapitu"/>
    <w:uiPriority w:val="99"/>
    <w:unhideWhenUsed/>
    <w:rsid w:val="009852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2A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C54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4A0"/>
    <w:rPr>
      <w:b/>
      <w:bCs/>
    </w:rPr>
  </w:style>
  <w:style w:type="table" w:styleId="Tabela-Siatka">
    <w:name w:val="Table Grid"/>
    <w:basedOn w:val="Standardowy"/>
    <w:uiPriority w:val="39"/>
    <w:rsid w:val="0052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C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45E8"/>
    <w:pPr>
      <w:spacing w:line="259" w:lineRule="auto"/>
      <w:ind w:left="720"/>
      <w:contextualSpacing/>
    </w:pPr>
    <w:rPr>
      <w:rFonts w:eastAsia="Batang"/>
    </w:rPr>
  </w:style>
  <w:style w:type="paragraph" w:customStyle="1" w:styleId="Standard">
    <w:name w:val="Standard"/>
    <w:rsid w:val="00A411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41144"/>
    <w:pPr>
      <w:spacing w:after="120"/>
    </w:pPr>
  </w:style>
  <w:style w:type="character" w:customStyle="1" w:styleId="StrongEmphasis">
    <w:name w:val="Strong Emphasis"/>
    <w:rsid w:val="00A41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B453-AD2F-4CBA-8924-13520C8D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Ewa Ciborowska</cp:lastModifiedBy>
  <cp:revision>2</cp:revision>
  <cp:lastPrinted>2021-08-25T09:00:00Z</cp:lastPrinted>
  <dcterms:created xsi:type="dcterms:W3CDTF">2021-09-23T07:47:00Z</dcterms:created>
  <dcterms:modified xsi:type="dcterms:W3CDTF">2021-09-23T07:47:00Z</dcterms:modified>
</cp:coreProperties>
</file>