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A2" w:rsidRPr="00167CA2" w:rsidRDefault="00167CA2" w:rsidP="00167CA2">
      <w:pPr>
        <w:spacing w:line="36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PYTANIA DO SIWZ </w:t>
      </w:r>
    </w:p>
    <w:p w:rsidR="002E019D" w:rsidRPr="00167CA2" w:rsidRDefault="002E019D" w:rsidP="00F735C5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D70DC"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Zamawiający informuje, że wpłynęły do niego następujące zapytania dotyczące treści SIWZ:</w:t>
      </w:r>
    </w:p>
    <w:p w:rsidR="00A813D0" w:rsidRPr="00BD70DC" w:rsidRDefault="0081120B" w:rsidP="00A813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D70DC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D7429E" w:rsidRPr="00BD70DC">
        <w:rPr>
          <w:rFonts w:ascii="Times New Roman" w:hAnsi="Times New Roman" w:cs="Times New Roman"/>
          <w:sz w:val="24"/>
          <w:szCs w:val="24"/>
          <w:lang w:val="pl-PL"/>
        </w:rPr>
        <w:t>otyczy: Stradzewo-kanalizacja deszczowa</w:t>
      </w:r>
      <w:r w:rsidR="00A813D0" w:rsidRPr="00BD70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03654" w:rsidRPr="00BD70DC" w:rsidRDefault="00A82BEE" w:rsidP="002E019D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BD70DC">
        <w:rPr>
          <w:rFonts w:ascii="Times New Roman" w:hAnsi="Times New Roman" w:cs="Times New Roman"/>
          <w:sz w:val="24"/>
          <w:szCs w:val="24"/>
          <w:lang w:val="pl-PL"/>
        </w:rPr>
        <w:t>Czy Zamawiający dopuszcza zamianę studni PCV DN 1000 na studnie betonowe DN1000.</w:t>
      </w:r>
    </w:p>
    <w:p w:rsidR="002E019D" w:rsidRPr="00BD70DC" w:rsidRDefault="002E6D22" w:rsidP="00167CA2">
      <w:pPr>
        <w:spacing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ODPOWIEDŹ:</w:t>
      </w:r>
    </w:p>
    <w:p w:rsidR="002E019D" w:rsidRPr="00BD70DC" w:rsidRDefault="002E019D" w:rsidP="00167CA2">
      <w:pPr>
        <w:spacing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 w:rsidRPr="00BD70DC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Zamawiający nie dopuszcza zamiany studni PCV DN 1000 na studnie betonowe DN1000.</w:t>
      </w:r>
    </w:p>
    <w:p w:rsidR="00A813D0" w:rsidRPr="00BD70DC" w:rsidRDefault="0048762D" w:rsidP="00A813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D70DC">
        <w:rPr>
          <w:rFonts w:ascii="Times New Roman" w:hAnsi="Times New Roman" w:cs="Times New Roman"/>
          <w:sz w:val="24"/>
          <w:szCs w:val="24"/>
          <w:lang w:val="pl-PL"/>
        </w:rPr>
        <w:t xml:space="preserve">Dotyczy: </w:t>
      </w:r>
      <w:r w:rsidR="003150A8" w:rsidRPr="00BD70DC">
        <w:rPr>
          <w:rFonts w:ascii="Times New Roman" w:hAnsi="Times New Roman" w:cs="Times New Roman"/>
          <w:sz w:val="24"/>
          <w:szCs w:val="24"/>
          <w:lang w:val="pl-PL"/>
        </w:rPr>
        <w:t>Stradzewo-kanalizacja deszczowa</w:t>
      </w:r>
      <w:r w:rsidR="00A813D0" w:rsidRPr="00BD70DC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603654" w:rsidRPr="00BD70DC" w:rsidRDefault="00603654" w:rsidP="002E019D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BD70DC">
        <w:rPr>
          <w:rFonts w:ascii="Times New Roman" w:hAnsi="Times New Roman" w:cs="Times New Roman"/>
          <w:sz w:val="24"/>
          <w:szCs w:val="24"/>
          <w:lang w:val="pl-PL"/>
        </w:rPr>
        <w:t>Prosimy o</w:t>
      </w:r>
      <w:r w:rsidR="0048762D" w:rsidRPr="00BD70DC">
        <w:rPr>
          <w:rFonts w:ascii="Times New Roman" w:hAnsi="Times New Roman" w:cs="Times New Roman"/>
          <w:sz w:val="24"/>
          <w:szCs w:val="24"/>
          <w:lang w:val="pl-PL"/>
        </w:rPr>
        <w:t xml:space="preserve"> zamieszczenie na stronie internetow</w:t>
      </w:r>
      <w:r w:rsidR="003150A8" w:rsidRPr="00BD70DC">
        <w:rPr>
          <w:rFonts w:ascii="Times New Roman" w:hAnsi="Times New Roman" w:cs="Times New Roman"/>
          <w:sz w:val="24"/>
          <w:szCs w:val="24"/>
          <w:lang w:val="pl-PL"/>
        </w:rPr>
        <w:t>ej Zamawiającego przedmiaru robót dotyczącego kanalizacji deszczowej</w:t>
      </w:r>
      <w:r w:rsidR="0048762D" w:rsidRPr="00BD70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E6D22" w:rsidRPr="00BD70DC" w:rsidRDefault="002E6D22" w:rsidP="002E6D22">
      <w:pPr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ODPOWIEDŹ:</w:t>
      </w:r>
    </w:p>
    <w:p w:rsidR="002E019D" w:rsidRPr="00BD70DC" w:rsidRDefault="002E019D" w:rsidP="002E019D">
      <w:pPr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 w:rsidRPr="00BD70DC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 xml:space="preserve">Przedmiar dotyczący kanalizacji deszczowej został </w:t>
      </w:r>
      <w:r w:rsidR="002E6D22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 xml:space="preserve">już </w:t>
      </w:r>
      <w:r w:rsidRPr="00BD70DC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 xml:space="preserve">umieszczony na stronie internetowej Zamawiającego. </w:t>
      </w:r>
    </w:p>
    <w:p w:rsidR="00026CB1" w:rsidRPr="00BD70DC" w:rsidRDefault="00026CB1" w:rsidP="00026CB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D70DC">
        <w:rPr>
          <w:rFonts w:ascii="Times New Roman" w:hAnsi="Times New Roman" w:cs="Times New Roman"/>
          <w:sz w:val="24"/>
          <w:szCs w:val="24"/>
          <w:lang w:val="pl-PL"/>
        </w:rPr>
        <w:t>Dotyczy: Stradzewo-kanalizacja deszczowa.</w:t>
      </w:r>
    </w:p>
    <w:p w:rsidR="002661F9" w:rsidRPr="00BD70DC" w:rsidRDefault="00026CB1" w:rsidP="002E019D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BD70DC">
        <w:rPr>
          <w:rFonts w:ascii="Times New Roman" w:hAnsi="Times New Roman" w:cs="Times New Roman"/>
          <w:sz w:val="24"/>
          <w:szCs w:val="24"/>
          <w:lang w:val="pl-PL"/>
        </w:rPr>
        <w:t>Prosimy o zamieszczenie badań geologicznych na które powołuje się Zamawiający w punkcie 7.2 opisu technicznego dotyczącego kanalizacji deszczowej.</w:t>
      </w:r>
    </w:p>
    <w:p w:rsidR="002E6D22" w:rsidRPr="00BD70DC" w:rsidRDefault="002E6D22" w:rsidP="002E6D22">
      <w:pPr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ODPOWIEDŹ:</w:t>
      </w:r>
    </w:p>
    <w:p w:rsidR="002E019D" w:rsidRPr="00BD70DC" w:rsidRDefault="002E019D" w:rsidP="002E019D">
      <w:pPr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 w:rsidRPr="00BD70DC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Zamawiający umieszcza</w:t>
      </w:r>
      <w:r w:rsidR="00BD70DC" w:rsidRPr="00BD70DC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 xml:space="preserve"> na</w:t>
      </w:r>
      <w:r w:rsidRPr="00BD70DC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 xml:space="preserve"> </w:t>
      </w:r>
      <w:r w:rsidR="00BD70DC" w:rsidRPr="00BD70DC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stronie internetowej badania geologiczne.</w:t>
      </w:r>
    </w:p>
    <w:p w:rsidR="00E765ED" w:rsidRPr="00BD70DC" w:rsidRDefault="00E765ED" w:rsidP="00E765E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D70DC">
        <w:rPr>
          <w:rFonts w:ascii="Times New Roman" w:hAnsi="Times New Roman" w:cs="Times New Roman"/>
          <w:sz w:val="24"/>
          <w:szCs w:val="24"/>
          <w:lang w:val="pl-PL"/>
        </w:rPr>
        <w:t>Dotyczy: Stradzewo – etap II i III.</w:t>
      </w:r>
    </w:p>
    <w:p w:rsidR="00E765ED" w:rsidRPr="00BD70DC" w:rsidRDefault="00E765ED" w:rsidP="002E019D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BD70DC">
        <w:rPr>
          <w:rFonts w:ascii="Times New Roman" w:hAnsi="Times New Roman" w:cs="Times New Roman"/>
          <w:sz w:val="24"/>
          <w:szCs w:val="24"/>
          <w:lang w:val="pl-PL"/>
        </w:rPr>
        <w:t>Prosimy o zamieszczenie na stronie internetowej Zamawiającego pozwolenia na budowę.</w:t>
      </w:r>
      <w:bookmarkStart w:id="0" w:name="_GoBack"/>
      <w:bookmarkEnd w:id="0"/>
    </w:p>
    <w:p w:rsidR="002E6D22" w:rsidRPr="00BD70DC" w:rsidRDefault="002E6D22" w:rsidP="002E6D22">
      <w:pPr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ODPOWIEDŹ:</w:t>
      </w:r>
    </w:p>
    <w:p w:rsidR="002E6D22" w:rsidRDefault="00BD70DC" w:rsidP="002E019D">
      <w:pPr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 w:rsidRPr="00BD70DC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Informujemy, iż Zamawiający jest w posiadaniu pozwolenia na budowę oraz w związku z wykonaniem I etapu zadania, pozwolenia na użytkowanie. Oba dokument</w:t>
      </w:r>
      <w:r w:rsidR="002E6D22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 xml:space="preserve">y zostaną przekazane Wykonawcy </w:t>
      </w:r>
      <w:r w:rsidRPr="00BD70DC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 xml:space="preserve">wyłonionemu w drodze przetargu. </w:t>
      </w:r>
    </w:p>
    <w:p w:rsidR="002E6D22" w:rsidRPr="002E6D22" w:rsidRDefault="00BD70DC" w:rsidP="002E6D2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 w:rsidRPr="002E6D22">
        <w:rPr>
          <w:rFonts w:ascii="Times New Roman" w:hAnsi="Times New Roman" w:cs="Times New Roman"/>
          <w:bCs/>
          <w:sz w:val="24"/>
          <w:szCs w:val="24"/>
          <w:lang w:val="pl-PL"/>
        </w:rPr>
        <w:t>W związku z zapisem w Opisie Technicznym dotyczącym kanalizacji deszczowej:  "Wykonawca przed rozpoczęciem robót winien wystąpić do Burmistrza Choszczna o zezwoleni</w:t>
      </w:r>
      <w:r w:rsidR="002E6D2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 na prowadzenie robót w pasie </w:t>
      </w:r>
      <w:r w:rsidRPr="002E6D22">
        <w:rPr>
          <w:rFonts w:ascii="Times New Roman" w:hAnsi="Times New Roman" w:cs="Times New Roman"/>
          <w:bCs/>
          <w:sz w:val="24"/>
          <w:szCs w:val="24"/>
          <w:lang w:val="pl-PL"/>
        </w:rPr>
        <w:t>drogowym i umieszczenie urządzenia obcego w pasie drogowym", Wykonawca zwraca się o potwierdzenie, że kanalizacja deszczowa jest elementem związanym z funkcjonowaniem drogi czyli nie jest urządzeniem obcym i jej budowa nie wymaga wystąpienia do Burmistrza Choszczna o zezwolenie na prowadzenie robót w pasie drogowym i umieszczenie urządzenia obcego w pasie drogowym. Wnosimy również o potwierdzenie, że budowa kanalizacji deszczowej nie wymaga wniesienia opłat z tytułu prowadzenia robót w pasie drogowym i umieszczenia urządzenia obcego w pasie drogowym.</w:t>
      </w:r>
    </w:p>
    <w:p w:rsidR="00136575" w:rsidRDefault="002E6D22" w:rsidP="00136575">
      <w:pPr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ODPOWIEDŹ:</w:t>
      </w:r>
    </w:p>
    <w:p w:rsidR="00167CA2" w:rsidRPr="00136575" w:rsidRDefault="001F1B80" w:rsidP="001F1B80">
      <w:pPr>
        <w:ind w:left="360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pl-PL" w:eastAsia="pl-PL"/>
        </w:rPr>
        <w:t>Kanalizacja deszczowa jest elementem związanym z funkcjonowaniem drogi. Z</w:t>
      </w:r>
      <w:r w:rsidR="00136575" w:rsidRPr="00136575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pl-PL" w:eastAsia="pl-PL"/>
        </w:rPr>
        <w:t xml:space="preserve">godnie z </w:t>
      </w:r>
      <w:r w:rsidR="00682B3B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pl-PL" w:eastAsia="pl-PL"/>
        </w:rPr>
        <w:t>art.</w:t>
      </w:r>
      <w:r w:rsidR="00167CA2" w:rsidRPr="00136575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pl-PL" w:eastAsia="pl-PL"/>
        </w:rPr>
        <w:t xml:space="preserve"> 40. </w:t>
      </w:r>
      <w:r w:rsidR="00682B3B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pl-PL" w:eastAsia="pl-PL"/>
        </w:rPr>
        <w:t>ust</w:t>
      </w:r>
      <w:r w:rsidR="00136575" w:rsidRPr="00136575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pl-PL" w:eastAsia="pl-PL"/>
        </w:rPr>
        <w:t>.1 Ustawy z dnia 21 marca 1985r.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pl-PL" w:eastAsia="pl-PL"/>
        </w:rPr>
        <w:t xml:space="preserve"> o drogach publicznych nie jest wymagane zezwolenie na prowadzenie robót w pasie drogowym i umieszczenie urządzenia obcego w pasie drogowym.</w:t>
      </w:r>
    </w:p>
    <w:p w:rsidR="00167CA2" w:rsidRPr="00E77949" w:rsidRDefault="00167CA2" w:rsidP="00E77949">
      <w:pPr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</w:p>
    <w:p w:rsidR="00DC5C48" w:rsidRPr="00BD70DC" w:rsidRDefault="00DC5C48" w:rsidP="00195E35">
      <w:pPr>
        <w:ind w:left="1284"/>
        <w:rPr>
          <w:rFonts w:ascii="Times New Roman" w:hAnsi="Times New Roman" w:cs="Times New Roman"/>
          <w:sz w:val="24"/>
          <w:szCs w:val="24"/>
          <w:lang w:val="pl-PL"/>
        </w:rPr>
      </w:pPr>
    </w:p>
    <w:p w:rsidR="00DC5C48" w:rsidRPr="00BD70DC" w:rsidRDefault="00DC5C48" w:rsidP="00195E35">
      <w:pPr>
        <w:ind w:left="1284"/>
        <w:rPr>
          <w:rFonts w:ascii="Times New Roman" w:hAnsi="Times New Roman" w:cs="Times New Roman"/>
          <w:sz w:val="24"/>
          <w:szCs w:val="24"/>
          <w:lang w:val="pl-PL"/>
        </w:rPr>
      </w:pPr>
    </w:p>
    <w:p w:rsidR="00861F2A" w:rsidRPr="00BD70DC" w:rsidRDefault="00861F2A" w:rsidP="00861F2A">
      <w:pPr>
        <w:ind w:left="1284"/>
        <w:rPr>
          <w:rFonts w:ascii="Times New Roman" w:hAnsi="Times New Roman" w:cs="Times New Roman"/>
          <w:sz w:val="24"/>
          <w:szCs w:val="24"/>
          <w:lang w:val="pl-PL"/>
        </w:rPr>
      </w:pPr>
      <w:r w:rsidRPr="00BD70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sectPr w:rsidR="00861F2A" w:rsidRPr="00BD70DC" w:rsidSect="00A912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A74" w:rsidRDefault="002C2A74" w:rsidP="005C4869">
      <w:pPr>
        <w:spacing w:after="0" w:line="240" w:lineRule="auto"/>
      </w:pPr>
      <w:r>
        <w:separator/>
      </w:r>
    </w:p>
  </w:endnote>
  <w:endnote w:type="continuationSeparator" w:id="1">
    <w:p w:rsidR="002C2A74" w:rsidRDefault="002C2A74" w:rsidP="005C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A74" w:rsidRDefault="002C2A74" w:rsidP="005C4869">
      <w:pPr>
        <w:spacing w:after="0" w:line="240" w:lineRule="auto"/>
      </w:pPr>
      <w:r>
        <w:separator/>
      </w:r>
    </w:p>
  </w:footnote>
  <w:footnote w:type="continuationSeparator" w:id="1">
    <w:p w:rsidR="002C2A74" w:rsidRDefault="002C2A74" w:rsidP="005C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3B" w:rsidRDefault="00682B3B" w:rsidP="005C4869">
    <w:pPr>
      <w:pStyle w:val="Style4"/>
      <w:widowControl/>
      <w:jc w:val="center"/>
      <w:rPr>
        <w:rStyle w:val="FontStyle42"/>
      </w:rPr>
    </w:pPr>
    <w:r>
      <w:rPr>
        <w:noProof/>
      </w:rPr>
      <w:drawing>
        <wp:inline distT="0" distB="0" distL="0" distR="0">
          <wp:extent cx="1038225" cy="847725"/>
          <wp:effectExtent l="19050" t="0" r="9525" b="0"/>
          <wp:docPr id="3" name="Obraz 1" descr="cid:image001.jpg@01CEA7AF.D1073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CEA7AF.D10739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Style w:val="FontStyle42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038225" cy="742950"/>
          <wp:effectExtent l="19050" t="0" r="9525" b="0"/>
          <wp:docPr id="4" name="Obraz 2" descr="cid:image002.jpg@01CEA7AF.D1073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2.jpg@01CEA7AF.D1073930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Style w:val="FontStyle42"/>
      </w:rPr>
      <w:t xml:space="preserve"> </w:t>
    </w:r>
    <w:r>
      <w:rPr>
        <w:noProof/>
      </w:rPr>
      <w:drawing>
        <wp:inline distT="0" distB="0" distL="0" distR="0">
          <wp:extent cx="1123950" cy="714375"/>
          <wp:effectExtent l="19050" t="0" r="0" b="0"/>
          <wp:docPr id="5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B3B" w:rsidRDefault="00682B3B" w:rsidP="005C4869">
    <w:pPr>
      <w:pStyle w:val="Style4"/>
      <w:widowControl/>
      <w:jc w:val="center"/>
      <w:rPr>
        <w:rStyle w:val="FontStyle42"/>
      </w:rPr>
    </w:pPr>
  </w:p>
  <w:p w:rsidR="00682B3B" w:rsidRPr="00736250" w:rsidRDefault="00682B3B" w:rsidP="005C4869">
    <w:pPr>
      <w:pStyle w:val="Style4"/>
      <w:widowControl/>
      <w:jc w:val="center"/>
      <w:rPr>
        <w:rStyle w:val="FontStyle42"/>
        <w:i/>
      </w:rPr>
    </w:pPr>
    <w:r w:rsidRPr="00736250">
      <w:rPr>
        <w:rStyle w:val="FontStyle42"/>
        <w:i/>
      </w:rPr>
      <w:t>SIWZ – Przebudowa dróg gminnych w miejscowościach Stradzewo, Suliszewo, Wardyń, Rzecko – IPP.271.3.2016.PROW</w:t>
    </w:r>
  </w:p>
  <w:p w:rsidR="00682B3B" w:rsidRPr="005C4869" w:rsidRDefault="00682B3B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CC2472"/>
    <w:lvl w:ilvl="0">
      <w:numFmt w:val="bullet"/>
      <w:lvlText w:val="*"/>
      <w:lvlJc w:val="left"/>
    </w:lvl>
  </w:abstractNum>
  <w:abstractNum w:abstractNumId="1">
    <w:nsid w:val="129C1380"/>
    <w:multiLevelType w:val="hybridMultilevel"/>
    <w:tmpl w:val="B7DE78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87A53"/>
    <w:multiLevelType w:val="hybridMultilevel"/>
    <w:tmpl w:val="1BB65A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8179F7"/>
    <w:multiLevelType w:val="hybridMultilevel"/>
    <w:tmpl w:val="84EAA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D3576"/>
    <w:multiLevelType w:val="hybridMultilevel"/>
    <w:tmpl w:val="42ECB5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4C6CEC"/>
    <w:multiLevelType w:val="hybridMultilevel"/>
    <w:tmpl w:val="73CE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115F5"/>
    <w:multiLevelType w:val="hybridMultilevel"/>
    <w:tmpl w:val="3814B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012CC3"/>
    <w:multiLevelType w:val="hybridMultilevel"/>
    <w:tmpl w:val="D4F453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F279C5"/>
    <w:multiLevelType w:val="hybridMultilevel"/>
    <w:tmpl w:val="84040D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767BE4"/>
    <w:multiLevelType w:val="hybridMultilevel"/>
    <w:tmpl w:val="52842B3C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789B3661"/>
    <w:multiLevelType w:val="hybridMultilevel"/>
    <w:tmpl w:val="B3925DC0"/>
    <w:lvl w:ilvl="0" w:tplc="FDA66B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CCC"/>
    <w:rsid w:val="00010B44"/>
    <w:rsid w:val="00026CB1"/>
    <w:rsid w:val="00027DD9"/>
    <w:rsid w:val="00055620"/>
    <w:rsid w:val="00061AE4"/>
    <w:rsid w:val="0007397C"/>
    <w:rsid w:val="000A5DB0"/>
    <w:rsid w:val="000C5AA2"/>
    <w:rsid w:val="00115E6B"/>
    <w:rsid w:val="00136575"/>
    <w:rsid w:val="00157BEF"/>
    <w:rsid w:val="00167CA2"/>
    <w:rsid w:val="001754AD"/>
    <w:rsid w:val="00195E35"/>
    <w:rsid w:val="001A4A8A"/>
    <w:rsid w:val="001F1B80"/>
    <w:rsid w:val="002661F9"/>
    <w:rsid w:val="002C2A74"/>
    <w:rsid w:val="002E019D"/>
    <w:rsid w:val="002E387B"/>
    <w:rsid w:val="002E6D22"/>
    <w:rsid w:val="00306C0B"/>
    <w:rsid w:val="003150A8"/>
    <w:rsid w:val="00326781"/>
    <w:rsid w:val="003313C8"/>
    <w:rsid w:val="00333C81"/>
    <w:rsid w:val="00366EB0"/>
    <w:rsid w:val="00391AE4"/>
    <w:rsid w:val="00391BC3"/>
    <w:rsid w:val="003A4504"/>
    <w:rsid w:val="003B43A2"/>
    <w:rsid w:val="003B7BC9"/>
    <w:rsid w:val="004474A1"/>
    <w:rsid w:val="00463E70"/>
    <w:rsid w:val="0048762D"/>
    <w:rsid w:val="004929A0"/>
    <w:rsid w:val="004D298B"/>
    <w:rsid w:val="004F0F28"/>
    <w:rsid w:val="00560AC2"/>
    <w:rsid w:val="005B5391"/>
    <w:rsid w:val="005C483C"/>
    <w:rsid w:val="005C4869"/>
    <w:rsid w:val="005D6F56"/>
    <w:rsid w:val="005E2317"/>
    <w:rsid w:val="005F4D87"/>
    <w:rsid w:val="00603654"/>
    <w:rsid w:val="006414A3"/>
    <w:rsid w:val="00682250"/>
    <w:rsid w:val="00682B3B"/>
    <w:rsid w:val="006F1CEE"/>
    <w:rsid w:val="00790D7A"/>
    <w:rsid w:val="00794390"/>
    <w:rsid w:val="0081120B"/>
    <w:rsid w:val="0082461B"/>
    <w:rsid w:val="00833860"/>
    <w:rsid w:val="00847A5C"/>
    <w:rsid w:val="00861F2A"/>
    <w:rsid w:val="00875929"/>
    <w:rsid w:val="00876A66"/>
    <w:rsid w:val="00883895"/>
    <w:rsid w:val="0099762B"/>
    <w:rsid w:val="009B7211"/>
    <w:rsid w:val="009C26EA"/>
    <w:rsid w:val="00A22D2F"/>
    <w:rsid w:val="00A813D0"/>
    <w:rsid w:val="00A82BEE"/>
    <w:rsid w:val="00A912D3"/>
    <w:rsid w:val="00B0373F"/>
    <w:rsid w:val="00B73E17"/>
    <w:rsid w:val="00B959D0"/>
    <w:rsid w:val="00BD70DC"/>
    <w:rsid w:val="00BE0CCC"/>
    <w:rsid w:val="00C03845"/>
    <w:rsid w:val="00CF0D4F"/>
    <w:rsid w:val="00D26217"/>
    <w:rsid w:val="00D53DB7"/>
    <w:rsid w:val="00D7429E"/>
    <w:rsid w:val="00D963DE"/>
    <w:rsid w:val="00DA229A"/>
    <w:rsid w:val="00DC5C48"/>
    <w:rsid w:val="00DE5910"/>
    <w:rsid w:val="00E11A73"/>
    <w:rsid w:val="00E15B9E"/>
    <w:rsid w:val="00E37111"/>
    <w:rsid w:val="00E527BB"/>
    <w:rsid w:val="00E765ED"/>
    <w:rsid w:val="00E77949"/>
    <w:rsid w:val="00E80726"/>
    <w:rsid w:val="00E93A31"/>
    <w:rsid w:val="00EB6F64"/>
    <w:rsid w:val="00EC31BF"/>
    <w:rsid w:val="00EE00FE"/>
    <w:rsid w:val="00F454C0"/>
    <w:rsid w:val="00F50955"/>
    <w:rsid w:val="00F735C5"/>
    <w:rsid w:val="00FF21C5"/>
    <w:rsid w:val="00FF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5C5"/>
    <w:rPr>
      <w:rFonts w:ascii="Arial" w:hAnsi="Arial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5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C48"/>
    <w:rPr>
      <w:rFonts w:ascii="Tahoma" w:hAnsi="Tahoma" w:cs="Tahoma"/>
      <w:sz w:val="16"/>
      <w:szCs w:val="16"/>
      <w:lang w:val="de-DE"/>
    </w:rPr>
  </w:style>
  <w:style w:type="paragraph" w:styleId="Nagwek">
    <w:name w:val="header"/>
    <w:basedOn w:val="Normalny"/>
    <w:link w:val="NagwekZnak"/>
    <w:uiPriority w:val="99"/>
    <w:semiHidden/>
    <w:unhideWhenUsed/>
    <w:rsid w:val="005C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4869"/>
    <w:rPr>
      <w:rFonts w:ascii="Arial" w:hAnsi="Arial"/>
      <w:lang w:val="de-DE"/>
    </w:rPr>
  </w:style>
  <w:style w:type="paragraph" w:styleId="Stopka">
    <w:name w:val="footer"/>
    <w:basedOn w:val="Normalny"/>
    <w:link w:val="StopkaZnak"/>
    <w:uiPriority w:val="99"/>
    <w:semiHidden/>
    <w:unhideWhenUsed/>
    <w:rsid w:val="005C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4869"/>
    <w:rPr>
      <w:rFonts w:ascii="Arial" w:hAnsi="Arial"/>
      <w:lang w:val="de-DE"/>
    </w:rPr>
  </w:style>
  <w:style w:type="paragraph" w:customStyle="1" w:styleId="Style4">
    <w:name w:val="Style4"/>
    <w:basedOn w:val="Normalny"/>
    <w:uiPriority w:val="99"/>
    <w:rsid w:val="005C4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42">
    <w:name w:val="Font Style42"/>
    <w:basedOn w:val="Domylnaczcionkaakapitu"/>
    <w:uiPriority w:val="99"/>
    <w:rsid w:val="005C4869"/>
    <w:rPr>
      <w:rFonts w:ascii="Times New Roman" w:hAnsi="Times New Roman" w:cs="Times New Roman"/>
      <w:b/>
      <w:bCs/>
      <w:sz w:val="22"/>
      <w:szCs w:val="22"/>
    </w:rPr>
  </w:style>
  <w:style w:type="character" w:customStyle="1" w:styleId="alb">
    <w:name w:val="a_lb"/>
    <w:basedOn w:val="Domylnaczcionkaakapitu"/>
    <w:rsid w:val="00167CA2"/>
  </w:style>
  <w:style w:type="character" w:customStyle="1" w:styleId="alb-s">
    <w:name w:val="a_lb-s"/>
    <w:basedOn w:val="Domylnaczcionkaakapitu"/>
    <w:rsid w:val="00167CA2"/>
  </w:style>
  <w:style w:type="character" w:customStyle="1" w:styleId="fn-ref">
    <w:name w:val="fn-ref"/>
    <w:basedOn w:val="Domylnaczcionkaakapitu"/>
    <w:rsid w:val="00167CA2"/>
  </w:style>
  <w:style w:type="character" w:styleId="Uwydatnienie">
    <w:name w:val="Emphasis"/>
    <w:basedOn w:val="Domylnaczcionkaakapitu"/>
    <w:uiPriority w:val="20"/>
    <w:qFormat/>
    <w:rsid w:val="00167C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5C5"/>
    <w:rPr>
      <w:rFonts w:ascii="Arial" w:hAnsi="Arial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5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C4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1C099.868E7F7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04.jpg@01D1C099.868E7F7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3.jpg@01D1C099.868E7F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BRVZ GmbH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Krysztofiak</dc:creator>
  <cp:lastModifiedBy>Sebastian Kuliński</cp:lastModifiedBy>
  <cp:revision>9</cp:revision>
  <dcterms:created xsi:type="dcterms:W3CDTF">2016-07-14T06:44:00Z</dcterms:created>
  <dcterms:modified xsi:type="dcterms:W3CDTF">2016-07-14T11:03:00Z</dcterms:modified>
</cp:coreProperties>
</file>